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502" w:rsidRDefault="00C176C2">
      <w:pPr>
        <w:rPr>
          <w:rFonts w:cstheme="minorHAnsi"/>
          <w:b/>
          <w:bCs/>
          <w:color w:val="132FE8"/>
          <w:sz w:val="36"/>
          <w:szCs w:val="36"/>
          <w:shd w:val="clear" w:color="auto" w:fill="FFFFFF"/>
        </w:rPr>
      </w:pPr>
      <w:r w:rsidRPr="00C176C2">
        <w:rPr>
          <w:rFonts w:cstheme="minorHAnsi"/>
        </w:rPr>
        <w:br/>
      </w:r>
      <w:r w:rsidRPr="00C176C2">
        <w:rPr>
          <w:rFonts w:cstheme="minorHAnsi"/>
          <w:b/>
          <w:bCs/>
          <w:color w:val="132FE8"/>
          <w:sz w:val="36"/>
          <w:szCs w:val="36"/>
          <w:shd w:val="clear" w:color="auto" w:fill="FFFFFF"/>
        </w:rPr>
        <w:t>Early Years Foundation Stage and Key Stage 1 Results Summer 202</w:t>
      </w:r>
      <w:r>
        <w:rPr>
          <w:rFonts w:cstheme="minorHAnsi"/>
          <w:b/>
          <w:bCs/>
          <w:color w:val="132FE8"/>
          <w:sz w:val="36"/>
          <w:szCs w:val="36"/>
          <w:shd w:val="clear" w:color="auto" w:fill="FFFFFF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176C2" w:rsidTr="00C176C2">
        <w:tc>
          <w:tcPr>
            <w:tcW w:w="6974" w:type="dxa"/>
          </w:tcPr>
          <w:p w:rsidR="00C176C2" w:rsidRPr="00C176C2" w:rsidRDefault="00C176C2">
            <w:pPr>
              <w:rPr>
                <w:rFonts w:cstheme="minorHAnsi"/>
                <w:b/>
              </w:rPr>
            </w:pPr>
            <w:r w:rsidRPr="00C176C2">
              <w:rPr>
                <w:rFonts w:cstheme="minorHAnsi"/>
                <w:b/>
              </w:rPr>
              <w:t>Attainment</w:t>
            </w:r>
          </w:p>
        </w:tc>
        <w:tc>
          <w:tcPr>
            <w:tcW w:w="6974" w:type="dxa"/>
          </w:tcPr>
          <w:p w:rsidR="00C176C2" w:rsidRPr="00C176C2" w:rsidRDefault="00C176C2" w:rsidP="00C176C2">
            <w:pPr>
              <w:jc w:val="center"/>
              <w:rPr>
                <w:rFonts w:cstheme="minorHAnsi"/>
                <w:b/>
              </w:rPr>
            </w:pPr>
            <w:r w:rsidRPr="00C176C2">
              <w:rPr>
                <w:rFonts w:cstheme="minorHAnsi"/>
                <w:b/>
              </w:rPr>
              <w:t>Percentage %</w:t>
            </w:r>
          </w:p>
        </w:tc>
      </w:tr>
      <w:tr w:rsidR="00C176C2" w:rsidTr="00C176C2">
        <w:tc>
          <w:tcPr>
            <w:tcW w:w="6974" w:type="dxa"/>
          </w:tcPr>
          <w:p w:rsidR="00C176C2" w:rsidRDefault="00C176C2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EYFS</w:t>
            </w:r>
            <w:proofErr w:type="spellEnd"/>
            <w:r>
              <w:rPr>
                <w:rFonts w:cstheme="minorHAnsi"/>
              </w:rPr>
              <w:t xml:space="preserve"> Good Level of Development (</w:t>
            </w:r>
            <w:proofErr w:type="spellStart"/>
            <w:r>
              <w:rPr>
                <w:rFonts w:cstheme="minorHAnsi"/>
              </w:rPr>
              <w:t>GLD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6974" w:type="dxa"/>
          </w:tcPr>
          <w:p w:rsidR="00C176C2" w:rsidRDefault="00C176C2" w:rsidP="00C176C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71%</w:t>
            </w:r>
          </w:p>
        </w:tc>
      </w:tr>
      <w:tr w:rsidR="00C176C2" w:rsidTr="00C176C2">
        <w:tc>
          <w:tcPr>
            <w:tcW w:w="6974" w:type="dxa"/>
          </w:tcPr>
          <w:p w:rsidR="00C176C2" w:rsidRDefault="00C176C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 Phonics</w:t>
            </w:r>
          </w:p>
        </w:tc>
        <w:tc>
          <w:tcPr>
            <w:tcW w:w="6974" w:type="dxa"/>
          </w:tcPr>
          <w:p w:rsidR="00C176C2" w:rsidRDefault="00C176C2" w:rsidP="00C176C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84%</w:t>
            </w:r>
          </w:p>
        </w:tc>
      </w:tr>
      <w:tr w:rsidR="00C176C2" w:rsidTr="00C176C2">
        <w:tc>
          <w:tcPr>
            <w:tcW w:w="6974" w:type="dxa"/>
          </w:tcPr>
          <w:p w:rsidR="00C176C2" w:rsidRDefault="003B05B8">
            <w:pPr>
              <w:rPr>
                <w:rFonts w:cstheme="minorHAnsi"/>
              </w:rPr>
            </w:pPr>
            <w:r>
              <w:rPr>
                <w:rFonts w:cstheme="minorHAnsi"/>
              </w:rPr>
              <w:t>End of Key Stage Phonic</w:t>
            </w:r>
            <w:bookmarkStart w:id="0" w:name="_GoBack"/>
            <w:bookmarkEnd w:id="0"/>
            <w:r w:rsidR="00C176C2">
              <w:rPr>
                <w:rFonts w:cstheme="minorHAnsi"/>
              </w:rPr>
              <w:t>s</w:t>
            </w:r>
          </w:p>
        </w:tc>
        <w:tc>
          <w:tcPr>
            <w:tcW w:w="6974" w:type="dxa"/>
          </w:tcPr>
          <w:p w:rsidR="00C176C2" w:rsidRDefault="00C176C2" w:rsidP="00C176C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20%</w:t>
            </w:r>
          </w:p>
        </w:tc>
      </w:tr>
    </w:tbl>
    <w:p w:rsidR="00C176C2" w:rsidRDefault="00C176C2">
      <w:pPr>
        <w:rPr>
          <w:rFonts w:cstheme="minorHAnsi"/>
        </w:rPr>
      </w:pPr>
    </w:p>
    <w:p w:rsidR="00C176C2" w:rsidRDefault="00C176C2">
      <w:pPr>
        <w:rPr>
          <w:rFonts w:cstheme="minorHAnsi"/>
          <w:b/>
          <w:bCs/>
          <w:color w:val="132FE8"/>
          <w:sz w:val="36"/>
          <w:szCs w:val="36"/>
          <w:shd w:val="clear" w:color="auto" w:fill="FFFFFF"/>
        </w:rPr>
      </w:pPr>
      <w:r>
        <w:br/>
      </w:r>
      <w:r w:rsidRPr="00C176C2">
        <w:rPr>
          <w:rFonts w:cstheme="minorHAnsi"/>
          <w:b/>
          <w:bCs/>
          <w:color w:val="132FE8"/>
          <w:sz w:val="36"/>
          <w:szCs w:val="36"/>
          <w:shd w:val="clear" w:color="auto" w:fill="FFFFFF"/>
        </w:rPr>
        <w:t>Year 6 SATs Results Summer 2025</w:t>
      </w:r>
      <w:r>
        <w:rPr>
          <w:rFonts w:cstheme="minorHAnsi"/>
          <w:b/>
          <w:bCs/>
          <w:color w:val="132FE8"/>
          <w:sz w:val="36"/>
          <w:szCs w:val="36"/>
          <w:shd w:val="clear" w:color="auto" w:fill="FFFFFF"/>
        </w:rPr>
        <w:t>% at 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176C2" w:rsidTr="00C176C2">
        <w:tc>
          <w:tcPr>
            <w:tcW w:w="4649" w:type="dxa"/>
          </w:tcPr>
          <w:p w:rsidR="00C176C2" w:rsidRPr="003D1179" w:rsidRDefault="00C176C2">
            <w:pPr>
              <w:rPr>
                <w:rFonts w:cstheme="minorHAnsi"/>
                <w:b/>
              </w:rPr>
            </w:pPr>
            <w:r w:rsidRPr="003D1179">
              <w:rPr>
                <w:rFonts w:cstheme="minorHAnsi"/>
                <w:b/>
              </w:rPr>
              <w:t>Attainment</w:t>
            </w:r>
          </w:p>
        </w:tc>
        <w:tc>
          <w:tcPr>
            <w:tcW w:w="4649" w:type="dxa"/>
          </w:tcPr>
          <w:p w:rsidR="00C176C2" w:rsidRPr="003D1179" w:rsidRDefault="00C176C2" w:rsidP="003D1179">
            <w:pPr>
              <w:jc w:val="center"/>
              <w:rPr>
                <w:rFonts w:cstheme="minorHAnsi"/>
                <w:b/>
              </w:rPr>
            </w:pPr>
            <w:r w:rsidRPr="003D1179">
              <w:rPr>
                <w:rFonts w:cstheme="minorHAnsi"/>
                <w:b/>
              </w:rPr>
              <w:t>% at Age Related Expectations (ARE)</w:t>
            </w:r>
          </w:p>
        </w:tc>
        <w:tc>
          <w:tcPr>
            <w:tcW w:w="4650" w:type="dxa"/>
          </w:tcPr>
          <w:p w:rsidR="00C176C2" w:rsidRPr="003D1179" w:rsidRDefault="003D1179" w:rsidP="003D1179">
            <w:pPr>
              <w:jc w:val="center"/>
              <w:rPr>
                <w:rFonts w:cstheme="minorHAnsi"/>
                <w:b/>
              </w:rPr>
            </w:pPr>
            <w:r w:rsidRPr="003D1179">
              <w:rPr>
                <w:rFonts w:cstheme="minorHAnsi"/>
                <w:b/>
              </w:rPr>
              <w:t>% at Greater Depth</w:t>
            </w:r>
          </w:p>
        </w:tc>
      </w:tr>
      <w:tr w:rsidR="00C176C2" w:rsidTr="00C176C2">
        <w:tc>
          <w:tcPr>
            <w:tcW w:w="4649" w:type="dxa"/>
          </w:tcPr>
          <w:p w:rsidR="00C176C2" w:rsidRDefault="003D117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</w:tc>
        <w:tc>
          <w:tcPr>
            <w:tcW w:w="4649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86%</w:t>
            </w:r>
          </w:p>
        </w:tc>
        <w:tc>
          <w:tcPr>
            <w:tcW w:w="4650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48%</w:t>
            </w:r>
          </w:p>
        </w:tc>
      </w:tr>
      <w:tr w:rsidR="00C176C2" w:rsidTr="00C176C2">
        <w:tc>
          <w:tcPr>
            <w:tcW w:w="4649" w:type="dxa"/>
          </w:tcPr>
          <w:p w:rsidR="00C176C2" w:rsidRDefault="003D1179">
            <w:pPr>
              <w:rPr>
                <w:rFonts w:cstheme="minorHAnsi"/>
              </w:rPr>
            </w:pPr>
            <w:r>
              <w:rPr>
                <w:rFonts w:cstheme="minorHAnsi"/>
              </w:rPr>
              <w:t>Writing</w:t>
            </w:r>
          </w:p>
        </w:tc>
        <w:tc>
          <w:tcPr>
            <w:tcW w:w="4649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80%</w:t>
            </w:r>
          </w:p>
        </w:tc>
        <w:tc>
          <w:tcPr>
            <w:tcW w:w="4650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33%</w:t>
            </w:r>
          </w:p>
        </w:tc>
      </w:tr>
      <w:tr w:rsidR="00C176C2" w:rsidTr="00C176C2">
        <w:tc>
          <w:tcPr>
            <w:tcW w:w="4649" w:type="dxa"/>
          </w:tcPr>
          <w:p w:rsidR="00C176C2" w:rsidRDefault="003D1179">
            <w:pPr>
              <w:rPr>
                <w:rFonts w:cstheme="minorHAnsi"/>
              </w:rPr>
            </w:pPr>
            <w:r>
              <w:rPr>
                <w:rFonts w:cstheme="minorHAnsi"/>
              </w:rPr>
              <w:t>Grammar, Punctuation &amp; Spelling (GPS)</w:t>
            </w:r>
          </w:p>
        </w:tc>
        <w:tc>
          <w:tcPr>
            <w:tcW w:w="4649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76%</w:t>
            </w:r>
          </w:p>
        </w:tc>
        <w:tc>
          <w:tcPr>
            <w:tcW w:w="4650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43%</w:t>
            </w:r>
          </w:p>
        </w:tc>
      </w:tr>
      <w:tr w:rsidR="00C176C2" w:rsidTr="00C176C2">
        <w:tc>
          <w:tcPr>
            <w:tcW w:w="4649" w:type="dxa"/>
          </w:tcPr>
          <w:p w:rsidR="00C176C2" w:rsidRDefault="003D1179">
            <w:pPr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4649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76%</w:t>
            </w:r>
          </w:p>
        </w:tc>
        <w:tc>
          <w:tcPr>
            <w:tcW w:w="4650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19%</w:t>
            </w:r>
          </w:p>
        </w:tc>
      </w:tr>
      <w:tr w:rsidR="00C176C2" w:rsidTr="00C176C2">
        <w:tc>
          <w:tcPr>
            <w:tcW w:w="4649" w:type="dxa"/>
          </w:tcPr>
          <w:p w:rsidR="00C176C2" w:rsidRDefault="003D1179">
            <w:pPr>
              <w:rPr>
                <w:rFonts w:cstheme="minorHAnsi"/>
              </w:rPr>
            </w:pPr>
            <w:r>
              <w:rPr>
                <w:rFonts w:cstheme="minorHAnsi"/>
              </w:rPr>
              <w:t>Combined86%</w:t>
            </w:r>
          </w:p>
        </w:tc>
        <w:tc>
          <w:tcPr>
            <w:tcW w:w="4649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71%</w:t>
            </w:r>
          </w:p>
        </w:tc>
        <w:tc>
          <w:tcPr>
            <w:tcW w:w="4650" w:type="dxa"/>
          </w:tcPr>
          <w:p w:rsidR="00C176C2" w:rsidRDefault="003D1179" w:rsidP="003D11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14%</w:t>
            </w:r>
          </w:p>
        </w:tc>
      </w:tr>
    </w:tbl>
    <w:p w:rsidR="00C176C2" w:rsidRPr="00C176C2" w:rsidRDefault="00C176C2">
      <w:pPr>
        <w:rPr>
          <w:rFonts w:cstheme="minorHAnsi"/>
        </w:rPr>
      </w:pPr>
    </w:p>
    <w:sectPr w:rsidR="00C176C2" w:rsidRPr="00C176C2" w:rsidSect="00C176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6C2"/>
    <w:rsid w:val="002F43AE"/>
    <w:rsid w:val="003B05B8"/>
    <w:rsid w:val="003D1179"/>
    <w:rsid w:val="004655FF"/>
    <w:rsid w:val="00AC1A5D"/>
    <w:rsid w:val="00C176C2"/>
    <w:rsid w:val="00C6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09419"/>
  <w15:chartTrackingRefBased/>
  <w15:docId w15:val="{656360A3-601F-4A07-BF8D-430649D25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9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cawtherley, julie</dc:creator>
  <cp:keywords/>
  <dc:description/>
  <cp:lastModifiedBy>cawtherley, julie</cp:lastModifiedBy>
  <cp:revision>2</cp:revision>
  <dcterms:created xsi:type="dcterms:W3CDTF">2026-10-13T09:55:00Z</dcterms:created>
  <dcterms:modified xsi:type="dcterms:W3CDTF">2026-10-13T09:55:00Z</dcterms:modified>
</cp:coreProperties>
</file>